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0E" w:rsidRDefault="0001280E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1280E" w:rsidRDefault="0001280E">
      <w:pPr>
        <w:pStyle w:val="ConsPlusNormal"/>
        <w:jc w:val="both"/>
        <w:outlineLvl w:val="0"/>
      </w:pPr>
    </w:p>
    <w:p w:rsidR="0001280E" w:rsidRDefault="0001280E">
      <w:pPr>
        <w:pStyle w:val="ConsPlusTitle"/>
        <w:jc w:val="center"/>
        <w:outlineLvl w:val="0"/>
      </w:pPr>
      <w:r>
        <w:t>АДМИНИСТРАЦИЯ ГОРОДА ПЕРМИ</w:t>
      </w:r>
    </w:p>
    <w:p w:rsidR="0001280E" w:rsidRDefault="0001280E">
      <w:pPr>
        <w:pStyle w:val="ConsPlusTitle"/>
        <w:jc w:val="both"/>
      </w:pPr>
    </w:p>
    <w:p w:rsidR="0001280E" w:rsidRDefault="0001280E">
      <w:pPr>
        <w:pStyle w:val="ConsPlusTitle"/>
        <w:jc w:val="center"/>
      </w:pPr>
      <w:r>
        <w:t>ПОСТАНОВЛЕНИЕ</w:t>
      </w:r>
    </w:p>
    <w:p w:rsidR="0001280E" w:rsidRDefault="0001280E">
      <w:pPr>
        <w:pStyle w:val="ConsPlusTitle"/>
        <w:jc w:val="center"/>
      </w:pPr>
      <w:r>
        <w:t>от 16 января 2024 г. N 24</w:t>
      </w:r>
    </w:p>
    <w:p w:rsidR="0001280E" w:rsidRDefault="0001280E">
      <w:pPr>
        <w:pStyle w:val="ConsPlusTitle"/>
        <w:jc w:val="both"/>
      </w:pPr>
    </w:p>
    <w:p w:rsidR="0001280E" w:rsidRDefault="0001280E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01280E" w:rsidRDefault="0001280E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01280E" w:rsidRDefault="0001280E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01280E" w:rsidRDefault="0001280E">
      <w:pPr>
        <w:pStyle w:val="ConsPlusTitle"/>
        <w:jc w:val="center"/>
      </w:pPr>
      <w:r>
        <w:t>ОТ 20.10.2021 N 922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747, от 02.10.2023 N 934, от 13.10.2023 N 1019, от 20.10.2023 N 1133, от 19.12.2023 N 1423, от 27.12.2023 N 1515).</w:t>
      </w:r>
    </w:p>
    <w:p w:rsidR="0001280E" w:rsidRDefault="0001280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2024 г.</w:t>
      </w:r>
    </w:p>
    <w:p w:rsidR="0001280E" w:rsidRDefault="0001280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1280E" w:rsidRDefault="0001280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01280E" w:rsidRDefault="0001280E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01280E" w:rsidRDefault="0001280E">
      <w:pPr>
        <w:pStyle w:val="ConsPlusNormal"/>
        <w:jc w:val="right"/>
      </w:pPr>
      <w:r>
        <w:t>О.Н.АНДРИАНОВА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right"/>
        <w:outlineLvl w:val="0"/>
      </w:pPr>
      <w:r>
        <w:t>УТВЕРЖДЕНЫ</w:t>
      </w:r>
    </w:p>
    <w:p w:rsidR="0001280E" w:rsidRDefault="0001280E">
      <w:pPr>
        <w:pStyle w:val="ConsPlusNormal"/>
        <w:jc w:val="right"/>
      </w:pPr>
      <w:r>
        <w:t>постановлением</w:t>
      </w:r>
    </w:p>
    <w:p w:rsidR="0001280E" w:rsidRDefault="0001280E">
      <w:pPr>
        <w:pStyle w:val="ConsPlusNormal"/>
        <w:jc w:val="right"/>
      </w:pPr>
      <w:r>
        <w:t>администрации города Перми</w:t>
      </w:r>
    </w:p>
    <w:p w:rsidR="0001280E" w:rsidRDefault="0001280E">
      <w:pPr>
        <w:pStyle w:val="ConsPlusNormal"/>
        <w:jc w:val="right"/>
      </w:pPr>
      <w:r>
        <w:t>от 16.01.2024 N 24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Title"/>
        <w:jc w:val="center"/>
      </w:pPr>
      <w:bookmarkStart w:id="0" w:name="P31"/>
      <w:bookmarkEnd w:id="0"/>
      <w:r>
        <w:t>ИЗМЕНЕНИЯ</w:t>
      </w:r>
    </w:p>
    <w:p w:rsidR="0001280E" w:rsidRDefault="0001280E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01280E" w:rsidRDefault="0001280E">
      <w:pPr>
        <w:pStyle w:val="ConsPlusTitle"/>
        <w:jc w:val="center"/>
      </w:pPr>
      <w:r>
        <w:t>И ДОРОЖНЫХ СООРУЖЕНИЙ В ГОРОДЕ ПЕРМИ", УТВЕРЖДЕННУЮ</w:t>
      </w:r>
    </w:p>
    <w:p w:rsidR="0001280E" w:rsidRDefault="0001280E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01280E" w:rsidRDefault="0001280E">
      <w:pPr>
        <w:pStyle w:val="ConsPlusTitle"/>
        <w:jc w:val="center"/>
      </w:pPr>
      <w:r>
        <w:t>2021 Г. N 922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01280E" w:rsidRDefault="0001280E">
      <w:pPr>
        <w:pStyle w:val="ConsPlusNormal"/>
        <w:spacing w:before="220"/>
        <w:ind w:firstLine="540"/>
        <w:jc w:val="both"/>
      </w:pPr>
      <w:r>
        <w:t xml:space="preserve">1.1. </w:t>
      </w:r>
      <w:hyperlink r:id="rId10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sectPr w:rsidR="0001280E" w:rsidSect="004772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335"/>
        <w:gridCol w:w="337"/>
        <w:gridCol w:w="455"/>
        <w:gridCol w:w="644"/>
        <w:gridCol w:w="644"/>
        <w:gridCol w:w="644"/>
        <w:gridCol w:w="644"/>
        <w:gridCol w:w="2025"/>
        <w:gridCol w:w="1703"/>
        <w:gridCol w:w="1116"/>
        <w:gridCol w:w="1116"/>
        <w:gridCol w:w="1022"/>
        <w:gridCol w:w="1022"/>
        <w:gridCol w:w="927"/>
      </w:tblGrid>
      <w:tr w:rsidR="0001280E" w:rsidTr="0001280E">
        <w:tc>
          <w:tcPr>
            <w:tcW w:w="334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1.1.3.1.1.1</w:t>
            </w:r>
          </w:p>
        </w:tc>
        <w:tc>
          <w:tcPr>
            <w:tcW w:w="504" w:type="pct"/>
            <w:vMerge w:val="restart"/>
          </w:tcPr>
          <w:p w:rsidR="0001280E" w:rsidRDefault="0001280E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110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9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75,2</w:t>
            </w:r>
          </w:p>
        </w:tc>
        <w:tc>
          <w:tcPr>
            <w:tcW w:w="229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22,185</w:t>
            </w:r>
          </w:p>
        </w:tc>
        <w:tc>
          <w:tcPr>
            <w:tcW w:w="229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14,586</w:t>
            </w:r>
          </w:p>
        </w:tc>
        <w:tc>
          <w:tcPr>
            <w:tcW w:w="229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21,775</w:t>
            </w:r>
          </w:p>
        </w:tc>
        <w:tc>
          <w:tcPr>
            <w:tcW w:w="229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23,411</w:t>
            </w:r>
          </w:p>
        </w:tc>
        <w:tc>
          <w:tcPr>
            <w:tcW w:w="479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22" w:type="pct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36911,02488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51020,79594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221629,800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34" w:type="pct"/>
          </w:tcPr>
          <w:p w:rsidR="0001280E" w:rsidRDefault="0001280E">
            <w:pPr>
              <w:pStyle w:val="ConsPlusNormal"/>
              <w:jc w:val="center"/>
            </w:pPr>
            <w:r>
              <w:t>60847,100</w:t>
            </w:r>
          </w:p>
        </w:tc>
      </w:tr>
      <w:tr w:rsidR="0001280E" w:rsidTr="0001280E">
        <w:tc>
          <w:tcPr>
            <w:tcW w:w="33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0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10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7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2" w:type="pct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55334,63585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4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</w:tr>
      <w:tr w:rsidR="0001280E" w:rsidTr="0001280E">
        <w:tc>
          <w:tcPr>
            <w:tcW w:w="33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0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10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2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7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2" w:type="pct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4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</w:tr>
    </w:tbl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строки 1.1.3.1.2.1</w:t>
        </w:r>
      </w:hyperlink>
      <w:r>
        <w:t xml:space="preserve">, </w:t>
      </w:r>
      <w:hyperlink r:id="rId12">
        <w:r>
          <w:rPr>
            <w:color w:val="0000FF"/>
          </w:rPr>
          <w:t>1.1.3.1.2.2</w:t>
        </w:r>
      </w:hyperlink>
      <w:r>
        <w:t xml:space="preserve"> изложить в следующей редакции:</w:t>
      </w:r>
    </w:p>
    <w:p w:rsidR="0001280E" w:rsidRDefault="000128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12"/>
        <w:gridCol w:w="412"/>
        <w:gridCol w:w="264"/>
        <w:gridCol w:w="625"/>
        <w:gridCol w:w="625"/>
        <w:gridCol w:w="236"/>
        <w:gridCol w:w="445"/>
        <w:gridCol w:w="2366"/>
        <w:gridCol w:w="1613"/>
        <w:gridCol w:w="977"/>
        <w:gridCol w:w="1294"/>
        <w:gridCol w:w="878"/>
        <w:gridCol w:w="1071"/>
        <w:gridCol w:w="1071"/>
      </w:tblGrid>
      <w:tr w:rsidR="0001280E" w:rsidTr="0001280E">
        <w:tc>
          <w:tcPr>
            <w:tcW w:w="334" w:type="pct"/>
          </w:tcPr>
          <w:p w:rsidR="0001280E" w:rsidRDefault="0001280E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504" w:type="pct"/>
          </w:tcPr>
          <w:p w:rsidR="0001280E" w:rsidRDefault="0001280E">
            <w:pPr>
              <w:pStyle w:val="ConsPlusNormal"/>
            </w:pPr>
            <w:r>
              <w:t>Протяженность обустроенных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110" w:type="pct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9" w:type="pc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22" w:type="pct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37720,06365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52 559,900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4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</w:tr>
      <w:tr w:rsidR="0001280E" w:rsidTr="0001280E">
        <w:tc>
          <w:tcPr>
            <w:tcW w:w="334" w:type="pct"/>
          </w:tcPr>
          <w:p w:rsidR="0001280E" w:rsidRDefault="0001280E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504" w:type="pct"/>
          </w:tcPr>
          <w:p w:rsidR="0001280E" w:rsidRDefault="0001280E">
            <w:pPr>
              <w:pStyle w:val="ConsPlusNormal"/>
            </w:pPr>
            <w:r>
              <w:t>количество оплаченных работ</w:t>
            </w:r>
          </w:p>
        </w:tc>
        <w:tc>
          <w:tcPr>
            <w:tcW w:w="110" w:type="pct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9" w:type="pc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9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2" w:type="pct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3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9" w:type="pct"/>
          </w:tcPr>
          <w:p w:rsidR="0001280E" w:rsidRDefault="0001280E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334" w:type="pct"/>
          </w:tcPr>
          <w:p w:rsidR="0001280E" w:rsidRDefault="0001280E">
            <w:pPr>
              <w:pStyle w:val="ConsPlusNormal"/>
              <w:jc w:val="center"/>
            </w:pPr>
            <w:r>
              <w:t>29612,300</w:t>
            </w:r>
          </w:p>
        </w:tc>
      </w:tr>
    </w:tbl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 </w:t>
      </w:r>
      <w:hyperlink r:id="rId13">
        <w:r>
          <w:rPr>
            <w:color w:val="0000FF"/>
          </w:rPr>
          <w:t xml:space="preserve">строку </w:t>
        </w:r>
        <w:r>
          <w:rPr>
            <w:color w:val="0000FF"/>
          </w:rPr>
          <w:lastRenderedPageBreak/>
          <w:t>1.2.1.1.1.1</w:t>
        </w:r>
      </w:hyperlink>
      <w:r>
        <w:t xml:space="preserve"> изложить в следующей редакции:</w:t>
      </w:r>
    </w:p>
    <w:p w:rsidR="0001280E" w:rsidRDefault="000128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"/>
        <w:gridCol w:w="1309"/>
        <w:gridCol w:w="334"/>
        <w:gridCol w:w="612"/>
        <w:gridCol w:w="701"/>
        <w:gridCol w:w="523"/>
        <w:gridCol w:w="701"/>
        <w:gridCol w:w="790"/>
        <w:gridCol w:w="1910"/>
        <w:gridCol w:w="1608"/>
        <w:gridCol w:w="1145"/>
        <w:gridCol w:w="1145"/>
        <w:gridCol w:w="968"/>
        <w:gridCol w:w="968"/>
        <w:gridCol w:w="968"/>
      </w:tblGrid>
      <w:tr w:rsidR="0001280E" w:rsidTr="0001280E">
        <w:tc>
          <w:tcPr>
            <w:tcW w:w="314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74" w:type="pct"/>
            <w:vMerge w:val="restart"/>
          </w:tcPr>
          <w:p w:rsidR="0001280E" w:rsidRDefault="0001280E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55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5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48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27877,0</w:t>
            </w:r>
          </w:p>
        </w:tc>
        <w:tc>
          <w:tcPr>
            <w:tcW w:w="182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81254,0</w:t>
            </w:r>
          </w:p>
        </w:tc>
        <w:tc>
          <w:tcPr>
            <w:tcW w:w="281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113330,0</w:t>
            </w:r>
          </w:p>
        </w:tc>
        <w:tc>
          <w:tcPr>
            <w:tcW w:w="435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85" w:type="pct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2" w:type="pct"/>
          </w:tcPr>
          <w:p w:rsidR="0001280E" w:rsidRDefault="0001280E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12" w:type="pct"/>
          </w:tcPr>
          <w:p w:rsidR="0001280E" w:rsidRDefault="0001280E">
            <w:pPr>
              <w:pStyle w:val="ConsPlusNormal"/>
              <w:jc w:val="center"/>
            </w:pPr>
            <w:r>
              <w:t>290940,89204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286998,700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486722,200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455409,500</w:t>
            </w:r>
          </w:p>
        </w:tc>
      </w:tr>
      <w:tr w:rsidR="0001280E" w:rsidTr="0001280E">
        <w:trPr>
          <w:trHeight w:val="269"/>
        </w:trPr>
        <w:tc>
          <w:tcPr>
            <w:tcW w:w="31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7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48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82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48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81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3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85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12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2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346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</w:tr>
      <w:tr w:rsidR="0001280E" w:rsidTr="0001280E">
        <w:trPr>
          <w:trHeight w:val="269"/>
        </w:trPr>
        <w:tc>
          <w:tcPr>
            <w:tcW w:w="31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7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5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15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8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2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7,904</w:t>
            </w:r>
          </w:p>
        </w:tc>
        <w:tc>
          <w:tcPr>
            <w:tcW w:w="248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1" w:type="pct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8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12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12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346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346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346" w:type="pct"/>
            <w:vMerge/>
          </w:tcPr>
          <w:p w:rsidR="0001280E" w:rsidRDefault="0001280E">
            <w:pPr>
              <w:pStyle w:val="ConsPlusNormal"/>
            </w:pPr>
          </w:p>
        </w:tc>
      </w:tr>
      <w:tr w:rsidR="0001280E" w:rsidTr="0001280E">
        <w:tc>
          <w:tcPr>
            <w:tcW w:w="31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7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48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82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48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81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3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85" w:type="pct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2" w:type="pct"/>
          </w:tcPr>
          <w:p w:rsidR="0001280E" w:rsidRDefault="0001280E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12" w:type="pct"/>
          </w:tcPr>
          <w:p w:rsidR="0001280E" w:rsidRDefault="0001280E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267359,200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104510,300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134709,800</w:t>
            </w:r>
          </w:p>
        </w:tc>
      </w:tr>
      <w:tr w:rsidR="0001280E" w:rsidTr="0001280E">
        <w:tc>
          <w:tcPr>
            <w:tcW w:w="31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74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48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82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48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81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435" w:type="pct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85" w:type="pct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2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2" w:type="pct"/>
          </w:tcPr>
          <w:p w:rsidR="0001280E" w:rsidRDefault="0001280E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1280E" w:rsidRDefault="0001280E">
            <w:pPr>
              <w:pStyle w:val="ConsPlusNormal"/>
              <w:jc w:val="center"/>
            </w:pPr>
            <w:r>
              <w:t>0,0</w:t>
            </w:r>
          </w:p>
        </w:tc>
      </w:tr>
    </w:tbl>
    <w:p w:rsidR="0001280E" w:rsidRDefault="0001280E">
      <w:pPr>
        <w:pStyle w:val="ConsPlusNormal"/>
        <w:sectPr w:rsidR="000128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"Развитие автомобильных дорог и дорожных сооружений в городе Перми" </w:t>
      </w:r>
      <w:hyperlink r:id="rId14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01280E" w:rsidRDefault="000128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7"/>
        <w:gridCol w:w="5272"/>
        <w:gridCol w:w="423"/>
        <w:gridCol w:w="553"/>
        <w:gridCol w:w="553"/>
        <w:gridCol w:w="553"/>
        <w:gridCol w:w="553"/>
        <w:gridCol w:w="553"/>
      </w:tblGrid>
      <w:tr w:rsidR="0001280E">
        <w:tc>
          <w:tcPr>
            <w:tcW w:w="617" w:type="dxa"/>
            <w:vMerge w:val="restart"/>
          </w:tcPr>
          <w:p w:rsidR="0001280E" w:rsidRDefault="0001280E">
            <w:pPr>
              <w:pStyle w:val="ConsPlusNormal"/>
              <w:jc w:val="both"/>
            </w:pPr>
            <w:r>
              <w:t>1.1.3</w:t>
            </w:r>
          </w:p>
        </w:tc>
        <w:tc>
          <w:tcPr>
            <w:tcW w:w="8460" w:type="dxa"/>
            <w:gridSpan w:val="7"/>
          </w:tcPr>
          <w:p w:rsidR="0001280E" w:rsidRDefault="0001280E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01280E">
        <w:tc>
          <w:tcPr>
            <w:tcW w:w="61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272" w:type="dxa"/>
          </w:tcPr>
          <w:p w:rsidR="0001280E" w:rsidRDefault="0001280E">
            <w:pPr>
              <w:pStyle w:val="ConsPlusNormal"/>
              <w:jc w:val="both"/>
            </w:pPr>
            <w:r>
              <w:t>удельный вес улиц, проездов, набережных, обеспеченных уличным освещением (включая строительство сетей наружного освещения в рамках контракта жизненного цикла)</w:t>
            </w:r>
          </w:p>
        </w:tc>
        <w:tc>
          <w:tcPr>
            <w:tcW w:w="423" w:type="dxa"/>
          </w:tcPr>
          <w:p w:rsidR="0001280E" w:rsidRDefault="000128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91,4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95,5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96,9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97,4</w:t>
            </w:r>
          </w:p>
        </w:tc>
      </w:tr>
      <w:tr w:rsidR="0001280E">
        <w:tc>
          <w:tcPr>
            <w:tcW w:w="61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5272" w:type="dxa"/>
          </w:tcPr>
          <w:p w:rsidR="0001280E" w:rsidRDefault="0001280E">
            <w:pPr>
              <w:pStyle w:val="ConsPlusNormal"/>
              <w:jc w:val="both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423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3" w:type="dxa"/>
          </w:tcPr>
          <w:p w:rsidR="0001280E" w:rsidRDefault="0001280E">
            <w:pPr>
              <w:pStyle w:val="ConsPlusNormal"/>
              <w:jc w:val="center"/>
            </w:pPr>
            <w:r>
              <w:t>5</w:t>
            </w:r>
          </w:p>
        </w:tc>
      </w:tr>
    </w:tbl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4. </w:t>
      </w:r>
      <w:hyperlink r:id="rId15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center"/>
      </w:pPr>
      <w:r>
        <w:t>"ПЛАН-ГРАФИК</w:t>
      </w:r>
    </w:p>
    <w:p w:rsidR="0001280E" w:rsidRDefault="0001280E">
      <w:pPr>
        <w:pStyle w:val="ConsPlusNormal"/>
        <w:jc w:val="center"/>
      </w:pPr>
      <w:r>
        <w:t>подпрограммы 1.1 "Развитие улично-дорожной сети путем</w:t>
      </w:r>
    </w:p>
    <w:p w:rsidR="0001280E" w:rsidRDefault="0001280E">
      <w:pPr>
        <w:pStyle w:val="ConsPlusNormal"/>
        <w:jc w:val="center"/>
      </w:pPr>
      <w:r>
        <w:t>строительства и реконструкции автомобильных дорог,</w:t>
      </w:r>
    </w:p>
    <w:p w:rsidR="0001280E" w:rsidRDefault="0001280E">
      <w:pPr>
        <w:pStyle w:val="ConsPlusNormal"/>
        <w:jc w:val="center"/>
      </w:pPr>
      <w:r>
        <w:t>искусственных дорожных сооружений" муниципальной программы</w:t>
      </w:r>
    </w:p>
    <w:p w:rsidR="0001280E" w:rsidRDefault="0001280E">
      <w:pPr>
        <w:pStyle w:val="ConsPlusNormal"/>
        <w:jc w:val="center"/>
      </w:pPr>
      <w:r>
        <w:t>"Развитие автомобильных дорог и дорожных сооружений в городе</w:t>
      </w:r>
    </w:p>
    <w:p w:rsidR="0001280E" w:rsidRDefault="0001280E">
      <w:pPr>
        <w:pStyle w:val="ConsPlusNormal"/>
        <w:jc w:val="center"/>
      </w:pPr>
      <w:r>
        <w:t>Перми" на 2024 год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sectPr w:rsidR="0001280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984"/>
        <w:gridCol w:w="1587"/>
        <w:gridCol w:w="1304"/>
        <w:gridCol w:w="1361"/>
        <w:gridCol w:w="2158"/>
        <w:gridCol w:w="624"/>
        <w:gridCol w:w="858"/>
        <w:gridCol w:w="1585"/>
        <w:gridCol w:w="1642"/>
      </w:tblGrid>
      <w:tr w:rsidR="0001280E">
        <w:tc>
          <w:tcPr>
            <w:tcW w:w="126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40" w:type="dxa"/>
            <w:gridSpan w:val="3"/>
          </w:tcPr>
          <w:p w:rsidR="0001280E" w:rsidRDefault="000128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85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2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1280E">
        <w:tc>
          <w:tcPr>
            <w:tcW w:w="126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5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642" w:type="dxa"/>
            <w:vMerge/>
          </w:tcPr>
          <w:p w:rsidR="0001280E" w:rsidRDefault="0001280E">
            <w:pPr>
              <w:pStyle w:val="ConsPlusNormal"/>
            </w:pP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Выполнение комплекса мероприятий по строительству и реконструкции автомобильных дорог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1.1.1.1.14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Реконструкция Комсомольского проспекта от ул. Ленина до ул. Екатерининской по нечетной стороне, Тр-5в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1.1.1.1.14.1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10.01.2024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8982,400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мероприятию 1.1.1.1.14,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8982,400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1.1.1.1.15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Строительство автомобильной дороги по ул. Агатовой</w:t>
            </w:r>
          </w:p>
        </w:tc>
      </w:tr>
      <w:tr w:rsidR="0001280E">
        <w:tc>
          <w:tcPr>
            <w:tcW w:w="126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1.1.1.1.15.1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>Выполнение проектно-</w:t>
            </w:r>
            <w:r>
              <w:lastRenderedPageBreak/>
              <w:t>изыскательских работ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</w:t>
            </w:r>
            <w:r>
              <w:lastRenderedPageBreak/>
              <w:t>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разработанная проектная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2166,200</w:t>
            </w:r>
          </w:p>
        </w:tc>
      </w:tr>
      <w:tr w:rsidR="0001280E">
        <w:tc>
          <w:tcPr>
            <w:tcW w:w="126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8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4032,100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1.1.1.1.15.2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протяженность построенного участка дороги, введенного в эксплуатацию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68386,800</w:t>
            </w:r>
          </w:p>
        </w:tc>
      </w:tr>
      <w:tr w:rsidR="0001280E">
        <w:tc>
          <w:tcPr>
            <w:tcW w:w="1114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мероприятию 1.1.1.1.15,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74585,100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70553,000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4032,100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1.1.1.1.16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Строительство очистных сооружений и водоотвода ливневых стоков по ул. Куйбышева, 1 от ул. Петропавловской до выпуска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1.1.1.1.16.1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7202,200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7202,200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1.1.1.1.17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 xml:space="preserve">Строительство очистных сооружений и водоотвода ливневых стоков по ул. </w:t>
            </w:r>
            <w:proofErr w:type="spellStart"/>
            <w:r>
              <w:t>Куфонина</w:t>
            </w:r>
            <w:proofErr w:type="spellEnd"/>
            <w:r>
              <w:t xml:space="preserve"> от ул. Трамвайной до ул. </w:t>
            </w:r>
            <w:proofErr w:type="spellStart"/>
            <w:r>
              <w:t>Подлесной</w:t>
            </w:r>
            <w:proofErr w:type="spellEnd"/>
            <w:r>
              <w:t xml:space="preserve"> до выпуска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9362,900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9362,900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1.1.1.1.18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Космонавта Леонова</w:t>
            </w:r>
          </w:p>
        </w:tc>
      </w:tr>
      <w:tr w:rsidR="0001280E">
        <w:tc>
          <w:tcPr>
            <w:tcW w:w="126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1.1.1.1.18.1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2419,200</w:t>
            </w:r>
          </w:p>
        </w:tc>
      </w:tr>
      <w:tr w:rsidR="0001280E">
        <w:tc>
          <w:tcPr>
            <w:tcW w:w="126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8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8661,700</w:t>
            </w:r>
          </w:p>
        </w:tc>
      </w:tr>
      <w:tr w:rsidR="0001280E">
        <w:tc>
          <w:tcPr>
            <w:tcW w:w="1114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мероприятию 1.1.1.1.18,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11080,900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2419,200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8661,700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1.1.1.1.19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 xml:space="preserve">Строительство ливневой канализации и очистных сооружений для отвода воды с автомобильной дороги по ул. Маршала Жукова и </w:t>
            </w:r>
            <w:r>
              <w:lastRenderedPageBreak/>
              <w:t>прилегающей территории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1.1.1.1.19.1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11301,900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мероприятию 1.1.1.1.19,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11301,900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1.1.1.1.20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Реконструкция ул. Пермской от ул. Плеханова до ул. Попова</w:t>
            </w:r>
          </w:p>
        </w:tc>
      </w:tr>
      <w:tr w:rsidR="0001280E">
        <w:tc>
          <w:tcPr>
            <w:tcW w:w="126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1.1.1.1.20.1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1914,000</w:t>
            </w:r>
          </w:p>
        </w:tc>
      </w:tr>
      <w:tr w:rsidR="0001280E">
        <w:tc>
          <w:tcPr>
            <w:tcW w:w="126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8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1878,200</w:t>
            </w:r>
          </w:p>
        </w:tc>
      </w:tr>
      <w:tr w:rsidR="0001280E">
        <w:tc>
          <w:tcPr>
            <w:tcW w:w="1114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мероприятию 1.1.1.1.20,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3792,200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1914,000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1878,200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1.1.1.1.21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Строительство проезда на участке от ул. Уральской до ул. Степана Разина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1.1.1.1.21.1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2753,600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мероприятию 1.1.1.1.21,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2753,600</w:t>
            </w:r>
          </w:p>
        </w:tc>
      </w:tr>
      <w:tr w:rsidR="0001280E">
        <w:tc>
          <w:tcPr>
            <w:tcW w:w="1114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129061,200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114489,200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14572,000</w:t>
            </w:r>
          </w:p>
        </w:tc>
      </w:tr>
      <w:tr w:rsidR="0001280E">
        <w:tc>
          <w:tcPr>
            <w:tcW w:w="1114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129061,200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114489,200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14572,000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Обеспечение обустройства сетей наружного освещения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Обустройство сетей наружного освещения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1.1.3.1.1.1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ул. Ферма 3-я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0,673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2600,000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микрорайон Верхнее Васильево</w:t>
            </w: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1402,900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 xml:space="preserve">от ул. Вагонной до ул. Марии Загуменных и от ул. </w:t>
            </w:r>
            <w:proofErr w:type="spellStart"/>
            <w:r>
              <w:t>Белоевской</w:t>
            </w:r>
            <w:proofErr w:type="spellEnd"/>
            <w:r>
              <w:t xml:space="preserve"> до ул. Марии Загуменных</w:t>
            </w: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0,803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252,400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по шоссе Космонавтов от ул. Дениса Давыдова до ул. Рабочей</w:t>
            </w: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5,14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217374,500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 xml:space="preserve">в микрорайонах </w:t>
            </w:r>
            <w:proofErr w:type="spellStart"/>
            <w:r>
              <w:t>Новобродовский</w:t>
            </w:r>
            <w:proofErr w:type="spellEnd"/>
            <w:r>
              <w:t xml:space="preserve">, </w:t>
            </w:r>
            <w:proofErr w:type="spellStart"/>
            <w:r>
              <w:t>Егошихинский</w:t>
            </w:r>
            <w:proofErr w:type="spellEnd"/>
            <w:r>
              <w:t xml:space="preserve">, Юбилейный, Островский, Чкаловский, </w:t>
            </w:r>
            <w:proofErr w:type="spellStart"/>
            <w:r>
              <w:t>Крохалева</w:t>
            </w:r>
            <w:proofErr w:type="spellEnd"/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количество разработанных проектных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2956,100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Новогайвинский</w:t>
            </w:r>
            <w:proofErr w:type="spellEnd"/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1499,900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226085,800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Обустройство сетей наружного освещения на автомобильных дорогах города Перми (Контракт жизненного цикла)</w:t>
            </w:r>
          </w:p>
        </w:tc>
      </w:tr>
      <w:tr w:rsidR="0001280E">
        <w:tc>
          <w:tcPr>
            <w:tcW w:w="1264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1.1.3.1.2.1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протяженность построенных (реконструированных)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52559,900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52559,900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278645,700</w:t>
            </w:r>
          </w:p>
        </w:tc>
      </w:tr>
      <w:tr w:rsidR="0001280E">
        <w:tc>
          <w:tcPr>
            <w:tcW w:w="11140" w:type="dxa"/>
            <w:gridSpan w:val="8"/>
          </w:tcPr>
          <w:p w:rsidR="0001280E" w:rsidRDefault="0001280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278645,700</w:t>
            </w:r>
          </w:p>
        </w:tc>
      </w:tr>
      <w:tr w:rsidR="0001280E">
        <w:tc>
          <w:tcPr>
            <w:tcW w:w="1114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407706,900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393134,900</w:t>
            </w:r>
          </w:p>
        </w:tc>
      </w:tr>
      <w:tr w:rsidR="0001280E">
        <w:tc>
          <w:tcPr>
            <w:tcW w:w="1114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14572,000</w:t>
            </w:r>
          </w:p>
        </w:tc>
      </w:tr>
    </w:tbl>
    <w:p w:rsidR="0001280E" w:rsidRDefault="0001280E">
      <w:pPr>
        <w:pStyle w:val="ConsPlusNormal"/>
        <w:jc w:val="right"/>
      </w:pPr>
      <w:r>
        <w:t>"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ind w:firstLine="540"/>
        <w:jc w:val="both"/>
      </w:pPr>
      <w:r>
        <w:t xml:space="preserve">5. </w:t>
      </w:r>
      <w:hyperlink r:id="rId16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01280E" w:rsidRDefault="0001280E">
      <w:pPr>
        <w:pStyle w:val="ConsPlusNormal"/>
        <w:jc w:val="both"/>
      </w:pPr>
    </w:p>
    <w:p w:rsidR="0001280E" w:rsidRDefault="0001280E">
      <w:pPr>
        <w:pStyle w:val="ConsPlusNormal"/>
        <w:jc w:val="center"/>
      </w:pPr>
      <w:r>
        <w:t>"ПЛАН-ГРАФИК</w:t>
      </w:r>
    </w:p>
    <w:p w:rsidR="0001280E" w:rsidRDefault="0001280E">
      <w:pPr>
        <w:pStyle w:val="ConsPlusNormal"/>
        <w:jc w:val="center"/>
      </w:pPr>
      <w:r>
        <w:t>подпрограммы 1.2 "Повышение уровня нормативного состояния</w:t>
      </w:r>
    </w:p>
    <w:p w:rsidR="0001280E" w:rsidRDefault="0001280E">
      <w:pPr>
        <w:pStyle w:val="ConsPlusNormal"/>
        <w:jc w:val="center"/>
      </w:pPr>
      <w:r>
        <w:t>автомобильных дорог и дорожных сооружений в городе Перми"</w:t>
      </w:r>
    </w:p>
    <w:p w:rsidR="0001280E" w:rsidRDefault="0001280E">
      <w:pPr>
        <w:pStyle w:val="ConsPlusNormal"/>
        <w:jc w:val="center"/>
      </w:pPr>
      <w:r>
        <w:t>муниципальной программы "Развитие автомобильных дорог</w:t>
      </w:r>
    </w:p>
    <w:p w:rsidR="0001280E" w:rsidRDefault="0001280E">
      <w:pPr>
        <w:pStyle w:val="ConsPlusNormal"/>
        <w:jc w:val="center"/>
      </w:pPr>
      <w:r>
        <w:lastRenderedPageBreak/>
        <w:t>и дорожных сооружений в городе Перми" на 2024 год</w:t>
      </w:r>
    </w:p>
    <w:p w:rsidR="0001280E" w:rsidRDefault="000128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1587"/>
        <w:gridCol w:w="1304"/>
        <w:gridCol w:w="1361"/>
        <w:gridCol w:w="2158"/>
        <w:gridCol w:w="624"/>
        <w:gridCol w:w="858"/>
        <w:gridCol w:w="1585"/>
        <w:gridCol w:w="1642"/>
      </w:tblGrid>
      <w:tr w:rsidR="0001280E">
        <w:tc>
          <w:tcPr>
            <w:tcW w:w="114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40" w:type="dxa"/>
            <w:gridSpan w:val="3"/>
          </w:tcPr>
          <w:p w:rsidR="0001280E" w:rsidRDefault="000128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85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2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5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642" w:type="dxa"/>
            <w:vMerge/>
          </w:tcPr>
          <w:p w:rsidR="0001280E" w:rsidRDefault="0001280E">
            <w:pPr>
              <w:pStyle w:val="ConsPlusNormal"/>
            </w:pPr>
          </w:p>
        </w:tc>
      </w:tr>
      <w:tr w:rsidR="0001280E">
        <w:tc>
          <w:tcPr>
            <w:tcW w:w="1144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10</w:t>
            </w:r>
          </w:p>
        </w:tc>
      </w:tr>
      <w:tr w:rsidR="0001280E">
        <w:tc>
          <w:tcPr>
            <w:tcW w:w="1144" w:type="dxa"/>
          </w:tcPr>
          <w:p w:rsidR="0001280E" w:rsidRDefault="0001280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01280E">
        <w:tc>
          <w:tcPr>
            <w:tcW w:w="1144" w:type="dxa"/>
          </w:tcPr>
          <w:p w:rsidR="0001280E" w:rsidRDefault="0001280E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Выполнение комплекса мероприятий по приведению в нормативное состояние автомобильных дорог, трамвайных путей и искусственных дорожных сооружений</w:t>
            </w:r>
          </w:p>
        </w:tc>
      </w:tr>
      <w:tr w:rsidR="0001280E">
        <w:tc>
          <w:tcPr>
            <w:tcW w:w="1144" w:type="dxa"/>
          </w:tcPr>
          <w:p w:rsidR="0001280E" w:rsidRDefault="0001280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103" w:type="dxa"/>
            <w:gridSpan w:val="9"/>
          </w:tcPr>
          <w:p w:rsidR="0001280E" w:rsidRDefault="0001280E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01280E">
        <w:tc>
          <w:tcPr>
            <w:tcW w:w="1144" w:type="dxa"/>
          </w:tcPr>
          <w:p w:rsidR="0001280E" w:rsidRDefault="0001280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Капитальный ремонт ул. Самаркандской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протяженность участка дороги,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90263,400</w:t>
            </w:r>
          </w:p>
        </w:tc>
      </w:tr>
      <w:tr w:rsidR="0001280E">
        <w:tc>
          <w:tcPr>
            <w:tcW w:w="114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 xml:space="preserve">Капитальный ремонт автомобильной дороги по ул. </w:t>
            </w:r>
            <w:r>
              <w:lastRenderedPageBreak/>
              <w:t>Сибирской от ул. Пермской до площади Карла Маркса, капитальный ремонт площади Карла Маркса в городе Перми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 xml:space="preserve">протяженность участка дороги, приведенная в нормативное </w:t>
            </w:r>
            <w:r>
              <w:lastRenderedPageBreak/>
              <w:t>состояние в рамках капитального ремонта</w:t>
            </w:r>
          </w:p>
        </w:tc>
        <w:tc>
          <w:tcPr>
            <w:tcW w:w="62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8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2,48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147896,500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8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185246,400</w:t>
            </w:r>
          </w:p>
        </w:tc>
      </w:tr>
      <w:tr w:rsidR="0001280E">
        <w:tc>
          <w:tcPr>
            <w:tcW w:w="114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 xml:space="preserve">Капитальный ремонт ул. Соликамской, включая автодорожный мост через реку Каму от ул. Первомайской до ул. </w:t>
            </w:r>
            <w:proofErr w:type="spellStart"/>
            <w:r>
              <w:t>Карбышева</w:t>
            </w:r>
            <w:proofErr w:type="spellEnd"/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протяженность участка дороги,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48838,800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8032,900</w:t>
            </w:r>
          </w:p>
        </w:tc>
      </w:tr>
      <w:tr w:rsidR="0001280E">
        <w:tc>
          <w:tcPr>
            <w:tcW w:w="114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>ул. Советской на участке от проспекта Комсомольского до ул. Сибирской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62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3751,200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8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11253,500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 xml:space="preserve">протяженность участка дороги, приведенная в нормативное состояние в рамках капитального </w:t>
            </w:r>
            <w:r>
              <w:lastRenderedPageBreak/>
              <w:t>ремонта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0,495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82112,800</w:t>
            </w:r>
          </w:p>
        </w:tc>
      </w:tr>
      <w:tr w:rsidR="0001280E">
        <w:tc>
          <w:tcPr>
            <w:tcW w:w="114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>Путепровод станции Блочной</w:t>
            </w: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проектно-сметная документация на капитальный ремонт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5238,600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протяженность дорожных сооружений,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0,649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67280,000</w:t>
            </w:r>
          </w:p>
        </w:tc>
      </w:tr>
      <w:tr w:rsidR="0001280E">
        <w:tc>
          <w:tcPr>
            <w:tcW w:w="1144" w:type="dxa"/>
          </w:tcPr>
          <w:p w:rsidR="0001280E" w:rsidRDefault="0001280E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площадь искусственных дорожных сооружений,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42445,900</w:t>
            </w:r>
          </w:p>
        </w:tc>
      </w:tr>
      <w:tr w:rsidR="0001280E">
        <w:tc>
          <w:tcPr>
            <w:tcW w:w="1144" w:type="dxa"/>
          </w:tcPr>
          <w:p w:rsidR="0001280E" w:rsidRDefault="0001280E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1984" w:type="dxa"/>
          </w:tcPr>
          <w:p w:rsidR="0001280E" w:rsidRDefault="0001280E">
            <w:pPr>
              <w:pStyle w:val="ConsPlusNormal"/>
            </w:pPr>
            <w:r>
              <w:t>ул. Яблочкова от ул. Куйбышева до ул. Солдатова</w:t>
            </w:r>
          </w:p>
        </w:tc>
        <w:tc>
          <w:tcPr>
            <w:tcW w:w="1587" w:type="dxa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624" w:type="dxa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5214,400</w:t>
            </w:r>
          </w:p>
        </w:tc>
      </w:tr>
      <w:tr w:rsidR="0001280E">
        <w:tc>
          <w:tcPr>
            <w:tcW w:w="114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 xml:space="preserve">Капитальный ремонт ул. Мира на участке от транспортной </w:t>
            </w:r>
            <w:r>
              <w:lastRenderedPageBreak/>
              <w:t>развязки на пересечении улиц Мира, Стахановской, Карпинского до шоссе Космонавтов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62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26335,500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8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lastRenderedPageBreak/>
              <w:t>79006,200</w:t>
            </w:r>
          </w:p>
        </w:tc>
      </w:tr>
      <w:tr w:rsidR="0001280E">
        <w:tc>
          <w:tcPr>
            <w:tcW w:w="114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1984" w:type="dxa"/>
            <w:vMerge w:val="restart"/>
          </w:tcPr>
          <w:p w:rsidR="0001280E" w:rsidRDefault="0001280E">
            <w:pPr>
              <w:pStyle w:val="ConsPlusNormal"/>
            </w:pPr>
            <w:r>
              <w:t>ул. Борчанинова на участке от ул. Ленина до ул. Пушкина</w:t>
            </w:r>
          </w:p>
        </w:tc>
        <w:tc>
          <w:tcPr>
            <w:tcW w:w="1587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624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8" w:type="dxa"/>
            <w:vMerge w:val="restart"/>
          </w:tcPr>
          <w:p w:rsidR="0001280E" w:rsidRDefault="000128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8782,000</w:t>
            </w:r>
          </w:p>
        </w:tc>
      </w:tr>
      <w:tr w:rsidR="0001280E">
        <w:tc>
          <w:tcPr>
            <w:tcW w:w="114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98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7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0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361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21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624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858" w:type="dxa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26345,900</w:t>
            </w:r>
          </w:p>
        </w:tc>
      </w:tr>
      <w:tr w:rsidR="0001280E">
        <w:tc>
          <w:tcPr>
            <w:tcW w:w="1102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838044,000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454079,200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383964,800</w:t>
            </w:r>
          </w:p>
        </w:tc>
      </w:tr>
      <w:tr w:rsidR="0001280E">
        <w:tc>
          <w:tcPr>
            <w:tcW w:w="1102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838044,000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454079,200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383964,800</w:t>
            </w:r>
          </w:p>
        </w:tc>
      </w:tr>
      <w:tr w:rsidR="0001280E">
        <w:tc>
          <w:tcPr>
            <w:tcW w:w="1102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838044,000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454079,200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383964,800</w:t>
            </w:r>
          </w:p>
        </w:tc>
      </w:tr>
      <w:tr w:rsidR="0001280E">
        <w:tc>
          <w:tcPr>
            <w:tcW w:w="11020" w:type="dxa"/>
            <w:gridSpan w:val="8"/>
            <w:vMerge w:val="restart"/>
          </w:tcPr>
          <w:p w:rsidR="0001280E" w:rsidRDefault="0001280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838044,000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454079,200</w:t>
            </w:r>
          </w:p>
        </w:tc>
      </w:tr>
      <w:tr w:rsidR="0001280E">
        <w:tc>
          <w:tcPr>
            <w:tcW w:w="11020" w:type="dxa"/>
            <w:gridSpan w:val="8"/>
            <w:vMerge/>
          </w:tcPr>
          <w:p w:rsidR="0001280E" w:rsidRDefault="0001280E">
            <w:pPr>
              <w:pStyle w:val="ConsPlusNormal"/>
            </w:pPr>
          </w:p>
        </w:tc>
        <w:tc>
          <w:tcPr>
            <w:tcW w:w="1585" w:type="dxa"/>
          </w:tcPr>
          <w:p w:rsidR="0001280E" w:rsidRDefault="000128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2" w:type="dxa"/>
          </w:tcPr>
          <w:p w:rsidR="0001280E" w:rsidRDefault="0001280E">
            <w:pPr>
              <w:pStyle w:val="ConsPlusNormal"/>
              <w:jc w:val="center"/>
            </w:pPr>
            <w:r>
              <w:t>383964,800</w:t>
            </w:r>
          </w:p>
        </w:tc>
      </w:tr>
    </w:tbl>
    <w:p w:rsidR="0001280E" w:rsidRDefault="0001280E">
      <w:pPr>
        <w:pStyle w:val="ConsPlusNormal"/>
        <w:jc w:val="right"/>
      </w:pPr>
      <w:r>
        <w:t>"</w:t>
      </w:r>
    </w:p>
    <w:p w:rsidR="00A81564" w:rsidRDefault="00A81564">
      <w:bookmarkStart w:id="1" w:name="_GoBack"/>
      <w:bookmarkEnd w:id="1"/>
    </w:p>
    <w:sectPr w:rsidR="00A81564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80E"/>
    <w:rsid w:val="0001280E"/>
    <w:rsid w:val="00A8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C65F6-6BAC-44E9-94E1-D5A43723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28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28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128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128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128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128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128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128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8564&amp;dst=100017" TargetMode="External"/><Relationship Id="rId13" Type="http://schemas.openxmlformats.org/officeDocument/2006/relationships/hyperlink" Target="https://login.consultant.ru/link/?req=doc&amp;base=RLAW368&amp;n=188564&amp;dst=699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68&amp;n=187958" TargetMode="External"/><Relationship Id="rId12" Type="http://schemas.openxmlformats.org/officeDocument/2006/relationships/hyperlink" Target="https://login.consultant.ru/link/?req=doc&amp;base=RLAW368&amp;n=188564&amp;dst=4728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64&amp;dst=12729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RLAW368&amp;n=188564&amp;dst=4713" TargetMode="External"/><Relationship Id="rId5" Type="http://schemas.openxmlformats.org/officeDocument/2006/relationships/hyperlink" Target="https://login.consultant.ru/link/?req=doc&amp;base=LAW&amp;n=465808" TargetMode="External"/><Relationship Id="rId15" Type="http://schemas.openxmlformats.org/officeDocument/2006/relationships/hyperlink" Target="https://login.consultant.ru/link/?req=doc&amp;base=RLAW368&amp;n=188564&amp;dst=126781" TargetMode="External"/><Relationship Id="rId10" Type="http://schemas.openxmlformats.org/officeDocument/2006/relationships/hyperlink" Target="https://login.consultant.ru/link/?req=doc&amp;base=RLAW368&amp;n=188564&amp;dst=460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64&amp;dst=3443" TargetMode="External"/><Relationship Id="rId14" Type="http://schemas.openxmlformats.org/officeDocument/2006/relationships/hyperlink" Target="https://login.consultant.ru/link/?req=doc&amp;base=RLAW368&amp;n=188564&amp;dst=79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2024-01-31T10:30:00Z</dcterms:created>
  <dcterms:modified xsi:type="dcterms:W3CDTF">2024-01-31T10:32:00Z</dcterms:modified>
</cp:coreProperties>
</file>